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79DD8" w14:textId="77777777" w:rsidR="006D1DA4" w:rsidRDefault="00C60088" w:rsidP="003323B1">
      <w:pPr>
        <w:spacing w:after="240" w:line="276" w:lineRule="auto"/>
        <w:jc w:val="center"/>
        <w:rPr>
          <w:b/>
        </w:rPr>
      </w:pPr>
      <w:r>
        <w:rPr>
          <w:b/>
        </w:rPr>
        <w:t>OPIS PRZEDMIOTU ZAMÓWIENIA</w:t>
      </w:r>
    </w:p>
    <w:p w14:paraId="04DF4DAD" w14:textId="77777777" w:rsidR="00C60088" w:rsidRPr="00D048B6" w:rsidRDefault="00D048B6" w:rsidP="003323B1">
      <w:pPr>
        <w:pStyle w:val="Akapitzlist"/>
        <w:numPr>
          <w:ilvl w:val="0"/>
          <w:numId w:val="1"/>
        </w:numPr>
        <w:spacing w:line="276" w:lineRule="auto"/>
        <w:ind w:left="284" w:hanging="284"/>
        <w:jc w:val="left"/>
        <w:rPr>
          <w:b/>
        </w:rPr>
      </w:pPr>
      <w:r>
        <w:rPr>
          <w:b/>
          <w:u w:val="single"/>
        </w:rPr>
        <w:t>Nazwa przedmiotu zamówienia</w:t>
      </w:r>
    </w:p>
    <w:p w14:paraId="05B39009" w14:textId="17263BCB" w:rsidR="00BA6664" w:rsidRDefault="003323B1" w:rsidP="003323B1">
      <w:pPr>
        <w:spacing w:after="240" w:line="276" w:lineRule="auto"/>
        <w:ind w:left="284"/>
      </w:pPr>
      <w:r w:rsidRPr="00380D9A">
        <w:t>Sukcesywna dostawa oleju opałowego lekkiego do Ośrodka Szkoleniowo – Wypoczynkowego w Przewięzi</w:t>
      </w:r>
      <w:r w:rsidR="00BA6664" w:rsidRPr="00BA6664">
        <w:t>.</w:t>
      </w:r>
    </w:p>
    <w:p w14:paraId="54A966DC" w14:textId="77777777" w:rsidR="004A626D" w:rsidRPr="005B30C8" w:rsidRDefault="004A626D" w:rsidP="003323B1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b/>
        </w:rPr>
      </w:pPr>
      <w:r>
        <w:rPr>
          <w:b/>
          <w:u w:val="single"/>
        </w:rPr>
        <w:t>Oznaczenie przedmiotu zamówienia według Wspólnego Słownika Zamówień</w:t>
      </w:r>
    </w:p>
    <w:p w14:paraId="01DBEB9B" w14:textId="77777777" w:rsidR="00D048B6" w:rsidRDefault="00884D41" w:rsidP="003323B1">
      <w:pPr>
        <w:spacing w:after="240" w:line="276" w:lineRule="auto"/>
        <w:ind w:left="284"/>
      </w:pPr>
      <w:r>
        <w:t>CPV</w:t>
      </w:r>
      <w:r w:rsidR="002C574A">
        <w:t xml:space="preserve"> –</w:t>
      </w:r>
      <w:r>
        <w:t xml:space="preserve"> 091351</w:t>
      </w:r>
      <w:r w:rsidR="005B30C8">
        <w:t>00-5</w:t>
      </w:r>
      <w:r>
        <w:t xml:space="preserve"> – Olej opałowy</w:t>
      </w:r>
    </w:p>
    <w:p w14:paraId="6CEA3913" w14:textId="77777777" w:rsidR="004A461C" w:rsidRPr="004A461C" w:rsidRDefault="004A461C" w:rsidP="003323B1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b/>
        </w:rPr>
      </w:pPr>
      <w:r>
        <w:rPr>
          <w:b/>
          <w:u w:val="single"/>
        </w:rPr>
        <w:t>Wymagania dotyczące przedmiotu zamówienia</w:t>
      </w:r>
    </w:p>
    <w:p w14:paraId="709C8EB4" w14:textId="4AF2FE5D" w:rsidR="00162D06" w:rsidRDefault="00162D06" w:rsidP="003323B1">
      <w:pPr>
        <w:pStyle w:val="Akapitzlist"/>
        <w:numPr>
          <w:ilvl w:val="0"/>
          <w:numId w:val="6"/>
        </w:numPr>
        <w:spacing w:line="276" w:lineRule="auto"/>
        <w:ind w:left="567" w:hanging="283"/>
      </w:pPr>
      <w:r>
        <w:t>Wykonawca będzie dosta</w:t>
      </w:r>
      <w:r w:rsidR="00B2370E">
        <w:t>rczał olej opałowy do zbiornika kotłowni olejowej</w:t>
      </w:r>
      <w:r>
        <w:t xml:space="preserve"> Zamawiającego w</w:t>
      </w:r>
      <w:r w:rsidR="00BA6664">
        <w:t xml:space="preserve"> Ośrodku Szkolen</w:t>
      </w:r>
      <w:r w:rsidR="00D815F7">
        <w:t>iowo – Wypoczynkowym w</w:t>
      </w:r>
      <w:r w:rsidR="003323B1">
        <w:t xml:space="preserve"> Przewięzi, ul. Przewięź 1A, 16-301 Augustów</w:t>
      </w:r>
      <w:r w:rsidR="00BA6664">
        <w:t>.</w:t>
      </w:r>
    </w:p>
    <w:p w14:paraId="411B8973" w14:textId="4BBDC61D" w:rsidR="003C4316" w:rsidRDefault="00A2243A" w:rsidP="006341F6">
      <w:pPr>
        <w:pStyle w:val="Akapitzlist"/>
        <w:numPr>
          <w:ilvl w:val="0"/>
          <w:numId w:val="6"/>
        </w:numPr>
        <w:spacing w:line="276" w:lineRule="auto"/>
        <w:ind w:left="567" w:hanging="283"/>
      </w:pPr>
      <w:r>
        <w:t>Dostawy będą realizowan</w:t>
      </w:r>
      <w:r w:rsidR="003D5269">
        <w:t>e</w:t>
      </w:r>
      <w:r w:rsidR="006341F6">
        <w:t xml:space="preserve"> do dnia 5 stycznia 2027 r.</w:t>
      </w:r>
      <w:r w:rsidR="003D5269">
        <w:t xml:space="preserve"> </w:t>
      </w:r>
      <w:r w:rsidR="009141C2">
        <w:t>lub</w:t>
      </w:r>
      <w:r w:rsidR="002B05C5">
        <w:t> </w:t>
      </w:r>
      <w:r>
        <w:t>do</w:t>
      </w:r>
      <w:r w:rsidR="002B05C5">
        <w:t> </w:t>
      </w:r>
      <w:r>
        <w:t>wyczerpania kwoty całkowitego wynagrodzenia brutto</w:t>
      </w:r>
      <w:r w:rsidR="00AC6531">
        <w:t xml:space="preserve"> określonego w umowie</w:t>
      </w:r>
      <w:r>
        <w:t xml:space="preserve"> lub do dnia, w którym pozostała do wykorzystania kwota całkowitego wynagrodzenia brutto będzie niewystarczająca do zlecenia dos</w:t>
      </w:r>
      <w:r w:rsidR="00AC6531">
        <w:t xml:space="preserve">taw objętych przedmiotem umowy – </w:t>
      </w:r>
      <w:r>
        <w:t>w</w:t>
      </w:r>
      <w:r w:rsidR="00AC6531">
        <w:t> </w:t>
      </w:r>
      <w:r>
        <w:t>zależności od tego, co nastąpi wcześniej</w:t>
      </w:r>
      <w:r w:rsidR="006341F6">
        <w:t>. Rozpoczęcie realizacji dostaw na podstawie zawartej umowy nastąpi nie wcześniej niż po wygaśnięciu aktualnie zaciągniętych przez Zamawiającego zobowiązań ale nie później niż od 26 marca 2026 r</w:t>
      </w:r>
      <w:r>
        <w:t>.</w:t>
      </w:r>
      <w:r w:rsidR="006341F6">
        <w:t xml:space="preserve"> O terminie rozpoczęcia realizacji dostaw Wykonawca zostanie poinformowany przez Zamawiającego e-mailem z trzydniowym wyprzedzeniem.</w:t>
      </w:r>
    </w:p>
    <w:p w14:paraId="5874D692" w14:textId="028B24C0" w:rsidR="003D5269" w:rsidRDefault="003D5269" w:rsidP="006341F6">
      <w:pPr>
        <w:pStyle w:val="Akapitzlist"/>
        <w:numPr>
          <w:ilvl w:val="0"/>
          <w:numId w:val="6"/>
        </w:numPr>
        <w:spacing w:line="276" w:lineRule="auto"/>
        <w:ind w:left="567" w:hanging="283"/>
      </w:pPr>
      <w:r>
        <w:t xml:space="preserve">Czas wykonania dostaw ustala się na dni robocze w godzinach od </w:t>
      </w:r>
      <w:r w:rsidR="006341F6">
        <w:t>8</w:t>
      </w:r>
      <w:r>
        <w:t>:00 do 1</w:t>
      </w:r>
      <w:r w:rsidR="006341F6">
        <w:t>4</w:t>
      </w:r>
      <w:r>
        <w:t>:00.</w:t>
      </w:r>
      <w:r w:rsidR="00BE5F49">
        <w:t xml:space="preserve"> Za</w:t>
      </w:r>
      <w:r w:rsidR="002B05C5">
        <w:t> </w:t>
      </w:r>
      <w:r w:rsidR="00BE5F49">
        <w:t>dzień roboczy uważa się dzień od poniedziałku do piątku, z wyłączeniem sobót i</w:t>
      </w:r>
      <w:r w:rsidR="006341F6">
        <w:t> </w:t>
      </w:r>
      <w:r w:rsidR="00BE5F49">
        <w:t>dni ustawowo wolnych od pracy.</w:t>
      </w:r>
    </w:p>
    <w:p w14:paraId="1558780F" w14:textId="7C91C58D" w:rsidR="00BE5F49" w:rsidRDefault="0081253A" w:rsidP="006341F6">
      <w:pPr>
        <w:pStyle w:val="Akapitzlist"/>
        <w:numPr>
          <w:ilvl w:val="0"/>
          <w:numId w:val="6"/>
        </w:numPr>
        <w:spacing w:line="276" w:lineRule="auto"/>
        <w:ind w:left="567" w:hanging="283"/>
      </w:pPr>
      <w:r>
        <w:t>Realizacja zamówienia będzie odbywać się sukcesywnie na podstawie pisemnych zleceń przekazywanych drogą e-mail</w:t>
      </w:r>
      <w:r w:rsidR="00B2370E">
        <w:t xml:space="preserve"> przez osobę upoważnioną. Osoba ta zostanie wskazana</w:t>
      </w:r>
      <w:r w:rsidR="004A52A5">
        <w:t xml:space="preserve"> w § 2 ust. 2 U</w:t>
      </w:r>
      <w:r>
        <w:t>mowy.</w:t>
      </w:r>
    </w:p>
    <w:p w14:paraId="7E0282D4" w14:textId="77777777" w:rsidR="0081253A" w:rsidRDefault="0090508D" w:rsidP="00F85131">
      <w:pPr>
        <w:pStyle w:val="Akapitzlist"/>
        <w:numPr>
          <w:ilvl w:val="0"/>
          <w:numId w:val="6"/>
        </w:numPr>
        <w:spacing w:line="276" w:lineRule="auto"/>
        <w:ind w:left="567" w:hanging="283"/>
      </w:pPr>
      <w:r>
        <w:t>Wykonawca zobowiązany będzie co najmniej z jednodniowym wyprzedzeniem uzgodnić z upoważnionym przedstawicielem Zamawiającego termin dostawy.</w:t>
      </w:r>
    </w:p>
    <w:p w14:paraId="416205BD" w14:textId="77777777" w:rsidR="0090508D" w:rsidRDefault="002E6684" w:rsidP="00F85131">
      <w:pPr>
        <w:pStyle w:val="Akapitzlist"/>
        <w:numPr>
          <w:ilvl w:val="0"/>
          <w:numId w:val="6"/>
        </w:numPr>
        <w:spacing w:line="276" w:lineRule="auto"/>
        <w:ind w:left="567" w:hanging="283"/>
      </w:pPr>
      <w:r>
        <w:t>Zamawiający wymaga</w:t>
      </w:r>
      <w:r w:rsidR="00B2370E">
        <w:t>,</w:t>
      </w:r>
      <w:r>
        <w:t xml:space="preserve"> aby realizacja dostaw odbywała się na koszt Wykonawcy w</w:t>
      </w:r>
      <w:r w:rsidR="002B05C5">
        <w:t> </w:t>
      </w:r>
      <w:r w:rsidR="00B2370E">
        <w:t>terminie do 3</w:t>
      </w:r>
      <w:r>
        <w:t xml:space="preserve"> dni roboczych od dnia przekazania zamówienia. Za dzień roboczy uważa się dzień od poniedziałku do piątku, z wyłączeniem sobót i dni ustawowo wolnych od</w:t>
      </w:r>
      <w:r w:rsidR="002B05C5">
        <w:t> </w:t>
      </w:r>
      <w:r>
        <w:t>pracy.</w:t>
      </w:r>
    </w:p>
    <w:p w14:paraId="6882EDE9" w14:textId="0B6C034E" w:rsidR="002E6684" w:rsidRDefault="00D71B84" w:rsidP="00F85131">
      <w:pPr>
        <w:pStyle w:val="Akapitzlist"/>
        <w:numPr>
          <w:ilvl w:val="0"/>
          <w:numId w:val="6"/>
        </w:numPr>
        <w:spacing w:line="276" w:lineRule="auto"/>
        <w:ind w:left="567" w:hanging="283"/>
      </w:pPr>
      <w:r>
        <w:t>Wykonawca będzie dostarczał olej opałowy w przewidywanych</w:t>
      </w:r>
      <w:r w:rsidR="00BA6664">
        <w:t xml:space="preserve"> ilościach jednorazowych ok. 1 500 – </w:t>
      </w:r>
      <w:r w:rsidR="002C63AA">
        <w:t>3 0</w:t>
      </w:r>
      <w:r>
        <w:t>00 l w zależności od stopnia napełnienia zbiornika. Ilość dostarczonego oleju opałowego musi być każdorazowo potwierdzona przez Zamawiającego.</w:t>
      </w:r>
    </w:p>
    <w:p w14:paraId="01EE0413" w14:textId="1EEAB138" w:rsidR="00893871" w:rsidRDefault="0098086F" w:rsidP="00F85131">
      <w:pPr>
        <w:pStyle w:val="Akapitzlist"/>
        <w:numPr>
          <w:ilvl w:val="0"/>
          <w:numId w:val="6"/>
        </w:numPr>
        <w:spacing w:line="276" w:lineRule="auto"/>
        <w:ind w:left="567" w:hanging="283"/>
      </w:pPr>
      <w:r>
        <w:t xml:space="preserve">Przewiduje się w czasie trwania umowy dostawy oleju opałowego w szacowanej ilości </w:t>
      </w:r>
      <w:r w:rsidR="00F85131">
        <w:t>1</w:t>
      </w:r>
      <w:r w:rsidR="002C63AA">
        <w:t>2</w:t>
      </w:r>
      <w:r w:rsidR="00D815F7" w:rsidRPr="005F6F57">
        <w:t xml:space="preserve"> 000</w:t>
      </w:r>
      <w:r w:rsidR="00BA6664" w:rsidRPr="005F6F57">
        <w:t xml:space="preserve"> </w:t>
      </w:r>
      <w:r w:rsidR="00BA6664">
        <w:t>litrów</w:t>
      </w:r>
      <w:r w:rsidR="000D0882">
        <w:rPr>
          <w:rStyle w:val="Odwoanieprzypisudolnego"/>
        </w:rPr>
        <w:footnoteReference w:id="1"/>
      </w:r>
      <w:r w:rsidR="00B2370E">
        <w:t>.</w:t>
      </w:r>
    </w:p>
    <w:p w14:paraId="231F0D1E" w14:textId="77777777" w:rsidR="00986F09" w:rsidRDefault="00207A15" w:rsidP="00F85131">
      <w:pPr>
        <w:pStyle w:val="Akapitzlist"/>
        <w:numPr>
          <w:ilvl w:val="0"/>
          <w:numId w:val="6"/>
        </w:numPr>
        <w:spacing w:after="240" w:line="276" w:lineRule="auto"/>
        <w:ind w:left="567" w:hanging="283"/>
        <w:contextualSpacing w:val="0"/>
      </w:pPr>
      <w:r>
        <w:t xml:space="preserve">Wielkość zamówienia może </w:t>
      </w:r>
      <w:r w:rsidR="00452DD8">
        <w:t>ulec zmianie</w:t>
      </w:r>
      <w:r>
        <w:t>, w zależności od potrzeb Zamawiającego oraz</w:t>
      </w:r>
      <w:r w:rsidR="0078039D">
        <w:t> </w:t>
      </w:r>
      <w:r>
        <w:t>ceny dostarczanego oleju opałowego.</w:t>
      </w:r>
    </w:p>
    <w:p w14:paraId="794704ED" w14:textId="77777777" w:rsidR="00986F09" w:rsidRPr="00986F09" w:rsidRDefault="00986F09" w:rsidP="00F85131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b/>
          <w:u w:val="single"/>
        </w:rPr>
      </w:pPr>
      <w:r w:rsidRPr="00986F09">
        <w:rPr>
          <w:b/>
          <w:u w:val="single"/>
        </w:rPr>
        <w:t>Warunki udziału w postępowaniu</w:t>
      </w:r>
    </w:p>
    <w:p w14:paraId="3494DE73" w14:textId="6DB9EE7A" w:rsidR="00986F09" w:rsidRPr="00611199" w:rsidRDefault="00986F09" w:rsidP="00F85131">
      <w:pPr>
        <w:spacing w:after="240" w:line="276" w:lineRule="auto"/>
        <w:ind w:left="284"/>
      </w:pPr>
      <w:r w:rsidRPr="00986F09">
        <w:t xml:space="preserve">Wykonawca musi posiadać koncesję Prezesa Urzędu Regulacji Energetyki na wykonywanie działalności gospodarczej w zakresie obrotu paliwami objętymi </w:t>
      </w:r>
      <w:r w:rsidRPr="00986F09">
        <w:lastRenderedPageBreak/>
        <w:t xml:space="preserve">zamówieniem, stosownie do art. 32 ust. 1 pkt 4 ustawy z dnia 10 kwietnia 1997 r. – Prawo </w:t>
      </w:r>
      <w:r w:rsidR="00F85131">
        <w:t>e</w:t>
      </w:r>
      <w:r w:rsidRPr="00986F09">
        <w:t>nergetyczne (Dz. U. z</w:t>
      </w:r>
      <w:r w:rsidR="006C5EF4">
        <w:t> </w:t>
      </w:r>
      <w:r w:rsidR="007D47DA">
        <w:t>202</w:t>
      </w:r>
      <w:r w:rsidR="00F85131">
        <w:t>4</w:t>
      </w:r>
      <w:r w:rsidR="007D47DA">
        <w:t xml:space="preserve"> r., poz. </w:t>
      </w:r>
      <w:r w:rsidR="00F85131">
        <w:t>266</w:t>
      </w:r>
      <w:r w:rsidR="007D47DA">
        <w:t xml:space="preserve"> ze zm.</w:t>
      </w:r>
      <w:r w:rsidRPr="00986F09">
        <w:t>).</w:t>
      </w:r>
    </w:p>
    <w:p w14:paraId="4E26C069" w14:textId="77777777" w:rsidR="00A511A6" w:rsidRPr="00095E82" w:rsidRDefault="00A511A6" w:rsidP="00F85131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b/>
        </w:rPr>
      </w:pPr>
      <w:r>
        <w:rPr>
          <w:b/>
          <w:u w:val="single"/>
        </w:rPr>
        <w:t>Specyfikacja techniczna</w:t>
      </w:r>
    </w:p>
    <w:p w14:paraId="3FB065CB" w14:textId="4A83F4C3" w:rsidR="00893871" w:rsidRDefault="00095E82" w:rsidP="00F85131">
      <w:pPr>
        <w:spacing w:line="276" w:lineRule="auto"/>
        <w:ind w:left="284"/>
      </w:pPr>
      <w:r>
        <w:t>Dostarczanym materiałem będzie olej opałowy lekki przeznaczony do zbiorników kotłowni centralnego ogrzewania, służący do ogr</w:t>
      </w:r>
      <w:r w:rsidR="00E83BF5">
        <w:t>zewania pomieszczeń oraz</w:t>
      </w:r>
      <w:r>
        <w:t xml:space="preserve"> wody. Olej opałowy musi spełniać wymagania jakościowe określone Polską Normą (PN-C-96024)</w:t>
      </w:r>
      <w:r w:rsidR="005D161E">
        <w:t xml:space="preserve"> ,,Przetwory naftowe. Oleje Opałowe</w:t>
      </w:r>
      <w:r w:rsidR="00DD5F0A">
        <w:t>”</w:t>
      </w:r>
      <w:r w:rsidR="005D161E">
        <w:t xml:space="preserve"> w zakresie oleju</w:t>
      </w:r>
      <w:r w:rsidR="00DD5F0A">
        <w:t xml:space="preserve"> opałowego lekkiego gatunek L-1</w:t>
      </w:r>
      <w:r w:rsidR="005D161E">
        <w:t xml:space="preserve"> oraz</w:t>
      </w:r>
      <w:r w:rsidR="00DD5F0A">
        <w:t> </w:t>
      </w:r>
      <w:r w:rsidR="005D161E">
        <w:t>Rozporządzenia Ministra Energii z dnia 1 grudnia 2016 r. w sprawie wymagań jakościowych dotyczących zawartości siarki dla olejów oraz rodzajów instalacji i</w:t>
      </w:r>
      <w:r w:rsidR="00F85131">
        <w:t> </w:t>
      </w:r>
      <w:r w:rsidR="005D161E">
        <w:t>warunków</w:t>
      </w:r>
      <w:r w:rsidR="002753D0">
        <w:t>,</w:t>
      </w:r>
      <w:r w:rsidR="005D161E">
        <w:t xml:space="preserve"> w których będą stosowane ciężkie oleje opałow</w:t>
      </w:r>
      <w:r w:rsidR="00FA5B0B">
        <w:t>e (Dz. U. z 2016 r., poz.</w:t>
      </w:r>
      <w:r w:rsidR="00F85131">
        <w:t> </w:t>
      </w:r>
      <w:r w:rsidR="00FA5B0B">
        <w:t>2008) i</w:t>
      </w:r>
      <w:r w:rsidR="0041325A">
        <w:t> </w:t>
      </w:r>
      <w:r w:rsidR="00FA5B0B">
        <w:t>charakteryzować się następującymi parametrami: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837"/>
      </w:tblGrid>
      <w:tr w:rsidR="002753D0" w14:paraId="3E65E44E" w14:textId="77777777" w:rsidTr="005922C1">
        <w:trPr>
          <w:jc w:val="center"/>
        </w:trPr>
        <w:tc>
          <w:tcPr>
            <w:tcW w:w="3969" w:type="dxa"/>
            <w:vAlign w:val="center"/>
          </w:tcPr>
          <w:p w14:paraId="6D3DFAEE" w14:textId="77777777" w:rsidR="002753D0" w:rsidRPr="002753D0" w:rsidRDefault="002753D0" w:rsidP="003323B1">
            <w:pPr>
              <w:spacing w:line="276" w:lineRule="auto"/>
              <w:jc w:val="center"/>
            </w:pPr>
            <w:r>
              <w:t>gęstość w temp. 15</w:t>
            </w:r>
            <w:r w:rsidRPr="004143FF">
              <w:rPr>
                <w:rFonts w:cs="TTE1C778F0t00"/>
                <w:szCs w:val="20"/>
                <w:vertAlign w:val="superscript"/>
              </w:rPr>
              <w:t>o</w:t>
            </w:r>
            <w:r>
              <w:rPr>
                <w:rFonts w:cs="TTE1C778F0t00"/>
                <w:szCs w:val="20"/>
              </w:rPr>
              <w:t>C</w:t>
            </w:r>
          </w:p>
        </w:tc>
        <w:tc>
          <w:tcPr>
            <w:tcW w:w="1837" w:type="dxa"/>
            <w:vAlign w:val="center"/>
          </w:tcPr>
          <w:p w14:paraId="7DD062A9" w14:textId="77777777" w:rsidR="002753D0" w:rsidRPr="002753D0" w:rsidRDefault="002753D0" w:rsidP="003323B1">
            <w:pPr>
              <w:spacing w:line="276" w:lineRule="auto"/>
              <w:jc w:val="center"/>
            </w:pPr>
            <w:r>
              <w:t>max. 860</w:t>
            </w:r>
            <w:r w:rsidR="009F6EC6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kg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</w:p>
        </w:tc>
      </w:tr>
      <w:tr w:rsidR="002753D0" w14:paraId="0634F857" w14:textId="77777777" w:rsidTr="005922C1">
        <w:trPr>
          <w:jc w:val="center"/>
        </w:trPr>
        <w:tc>
          <w:tcPr>
            <w:tcW w:w="3969" w:type="dxa"/>
            <w:vAlign w:val="center"/>
          </w:tcPr>
          <w:p w14:paraId="65F4685D" w14:textId="77777777" w:rsidR="002753D0" w:rsidRDefault="002753D0" w:rsidP="003323B1">
            <w:pPr>
              <w:spacing w:line="276" w:lineRule="auto"/>
              <w:jc w:val="center"/>
            </w:pPr>
            <w:r>
              <w:t>wartość opałowa</w:t>
            </w:r>
          </w:p>
        </w:tc>
        <w:tc>
          <w:tcPr>
            <w:tcW w:w="1837" w:type="dxa"/>
            <w:vAlign w:val="center"/>
          </w:tcPr>
          <w:p w14:paraId="6C54A46E" w14:textId="77777777" w:rsidR="002753D0" w:rsidRDefault="009F6EC6" w:rsidP="003323B1">
            <w:pPr>
              <w:spacing w:line="276" w:lineRule="auto"/>
              <w:jc w:val="center"/>
            </w:pPr>
            <w:r>
              <w:t>m</w:t>
            </w:r>
            <w:r w:rsidR="002753D0">
              <w:t>in. 42,6</w:t>
            </w: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MJ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kg</m:t>
                  </m:r>
                </m:den>
              </m:f>
            </m:oMath>
          </w:p>
        </w:tc>
      </w:tr>
      <w:tr w:rsidR="002753D0" w14:paraId="09F025D6" w14:textId="77777777" w:rsidTr="005922C1">
        <w:trPr>
          <w:jc w:val="center"/>
        </w:trPr>
        <w:tc>
          <w:tcPr>
            <w:tcW w:w="3969" w:type="dxa"/>
            <w:vAlign w:val="center"/>
          </w:tcPr>
          <w:p w14:paraId="3927D622" w14:textId="77777777" w:rsidR="002753D0" w:rsidRDefault="002753D0" w:rsidP="003323B1">
            <w:pPr>
              <w:spacing w:line="276" w:lineRule="auto"/>
              <w:jc w:val="center"/>
            </w:pPr>
            <w:r>
              <w:t>temp. zapłonu</w:t>
            </w:r>
          </w:p>
        </w:tc>
        <w:tc>
          <w:tcPr>
            <w:tcW w:w="1837" w:type="dxa"/>
            <w:vAlign w:val="center"/>
          </w:tcPr>
          <w:p w14:paraId="484E967D" w14:textId="77777777" w:rsidR="002753D0" w:rsidRPr="002753D0" w:rsidRDefault="002753D0" w:rsidP="003323B1">
            <w:pPr>
              <w:spacing w:line="276" w:lineRule="auto"/>
              <w:jc w:val="center"/>
            </w:pPr>
            <w:r>
              <w:t>min. 56</w:t>
            </w:r>
            <w:r w:rsidRPr="004143FF">
              <w:rPr>
                <w:rFonts w:cs="TTE1C778F0t00"/>
                <w:szCs w:val="20"/>
                <w:vertAlign w:val="superscript"/>
              </w:rPr>
              <w:t>o</w:t>
            </w:r>
            <w:r>
              <w:rPr>
                <w:rFonts w:cs="TTE1C778F0t00"/>
                <w:szCs w:val="20"/>
              </w:rPr>
              <w:t>C</w:t>
            </w:r>
          </w:p>
        </w:tc>
      </w:tr>
      <w:tr w:rsidR="002753D0" w14:paraId="26954E23" w14:textId="77777777" w:rsidTr="005922C1">
        <w:trPr>
          <w:jc w:val="center"/>
        </w:trPr>
        <w:tc>
          <w:tcPr>
            <w:tcW w:w="3969" w:type="dxa"/>
            <w:vAlign w:val="center"/>
          </w:tcPr>
          <w:p w14:paraId="5CE82FD9" w14:textId="77777777" w:rsidR="002753D0" w:rsidRDefault="002753D0" w:rsidP="003323B1">
            <w:pPr>
              <w:spacing w:line="276" w:lineRule="auto"/>
              <w:jc w:val="center"/>
            </w:pPr>
            <w:r>
              <w:t>zawartość siarki</w:t>
            </w:r>
          </w:p>
        </w:tc>
        <w:tc>
          <w:tcPr>
            <w:tcW w:w="1837" w:type="dxa"/>
            <w:vAlign w:val="center"/>
          </w:tcPr>
          <w:p w14:paraId="52807F02" w14:textId="77777777" w:rsidR="002753D0" w:rsidRDefault="002753D0" w:rsidP="003323B1">
            <w:pPr>
              <w:spacing w:line="276" w:lineRule="auto"/>
              <w:jc w:val="center"/>
            </w:pPr>
            <w:r>
              <w:t xml:space="preserve">max. 0,10 %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den>
              </m:f>
            </m:oMath>
          </w:p>
        </w:tc>
      </w:tr>
      <w:tr w:rsidR="002753D0" w14:paraId="70430FCC" w14:textId="77777777" w:rsidTr="005922C1">
        <w:trPr>
          <w:jc w:val="center"/>
        </w:trPr>
        <w:tc>
          <w:tcPr>
            <w:tcW w:w="3969" w:type="dxa"/>
            <w:vAlign w:val="center"/>
          </w:tcPr>
          <w:p w14:paraId="48E36975" w14:textId="77777777" w:rsidR="002753D0" w:rsidRPr="00DC07FF" w:rsidRDefault="00DC07FF" w:rsidP="003323B1">
            <w:pPr>
              <w:spacing w:line="276" w:lineRule="auto"/>
              <w:jc w:val="center"/>
            </w:pPr>
            <w:r>
              <w:t>lepkość kinematyczna w temp. 20</w:t>
            </w:r>
            <w:r w:rsidRPr="004143FF">
              <w:rPr>
                <w:rFonts w:cs="TTE1C778F0t00"/>
                <w:szCs w:val="20"/>
                <w:vertAlign w:val="superscript"/>
              </w:rPr>
              <w:t>o</w:t>
            </w:r>
            <w:r>
              <w:rPr>
                <w:rFonts w:cs="TTE1C778F0t00"/>
                <w:szCs w:val="20"/>
              </w:rPr>
              <w:t>C</w:t>
            </w:r>
          </w:p>
        </w:tc>
        <w:tc>
          <w:tcPr>
            <w:tcW w:w="1837" w:type="dxa"/>
            <w:vAlign w:val="center"/>
          </w:tcPr>
          <w:p w14:paraId="5751980D" w14:textId="77777777" w:rsidR="002753D0" w:rsidRPr="00DC07FF" w:rsidRDefault="00DC07FF" w:rsidP="003323B1">
            <w:pPr>
              <w:spacing w:line="276" w:lineRule="auto"/>
              <w:jc w:val="center"/>
            </w:pPr>
            <w:r>
              <w:t>max. 6,00</w:t>
            </w:r>
            <w:r w:rsidR="00363902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den>
              </m:f>
            </m:oMath>
            <w:r>
              <w:t xml:space="preserve"> </w:t>
            </w:r>
          </w:p>
        </w:tc>
      </w:tr>
      <w:tr w:rsidR="002753D0" w14:paraId="5473D0D4" w14:textId="77777777" w:rsidTr="005922C1">
        <w:trPr>
          <w:jc w:val="center"/>
        </w:trPr>
        <w:tc>
          <w:tcPr>
            <w:tcW w:w="3969" w:type="dxa"/>
            <w:vAlign w:val="center"/>
          </w:tcPr>
          <w:p w14:paraId="57C20696" w14:textId="77777777" w:rsidR="002753D0" w:rsidRDefault="00DC07FF" w:rsidP="003323B1">
            <w:pPr>
              <w:spacing w:line="276" w:lineRule="auto"/>
              <w:jc w:val="center"/>
            </w:pPr>
            <w:r>
              <w:t>zawartość zanieczyszczeń stałych</w:t>
            </w:r>
          </w:p>
        </w:tc>
        <w:tc>
          <w:tcPr>
            <w:tcW w:w="1837" w:type="dxa"/>
            <w:vAlign w:val="center"/>
          </w:tcPr>
          <w:p w14:paraId="49837D89" w14:textId="77777777" w:rsidR="002753D0" w:rsidRDefault="00DC07FF" w:rsidP="003323B1">
            <w:pPr>
              <w:spacing w:line="276" w:lineRule="auto"/>
              <w:jc w:val="center"/>
            </w:pPr>
            <w:r>
              <w:t>max. 24</w:t>
            </w:r>
            <w:r w:rsidR="00363902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mg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kg</m:t>
                  </m:r>
                </m:den>
              </m:f>
            </m:oMath>
          </w:p>
        </w:tc>
      </w:tr>
      <w:tr w:rsidR="002753D0" w14:paraId="530C117A" w14:textId="77777777" w:rsidTr="005922C1">
        <w:trPr>
          <w:jc w:val="center"/>
        </w:trPr>
        <w:tc>
          <w:tcPr>
            <w:tcW w:w="3969" w:type="dxa"/>
            <w:vAlign w:val="center"/>
          </w:tcPr>
          <w:p w14:paraId="7A1F299B" w14:textId="77777777" w:rsidR="002753D0" w:rsidRDefault="00DC07FF" w:rsidP="003323B1">
            <w:pPr>
              <w:spacing w:line="276" w:lineRule="auto"/>
              <w:jc w:val="center"/>
            </w:pPr>
            <w:r>
              <w:t>zawartość wody</w:t>
            </w:r>
          </w:p>
        </w:tc>
        <w:tc>
          <w:tcPr>
            <w:tcW w:w="1837" w:type="dxa"/>
            <w:vAlign w:val="center"/>
          </w:tcPr>
          <w:p w14:paraId="188C2249" w14:textId="77777777" w:rsidR="002753D0" w:rsidRDefault="00DC07FF" w:rsidP="003323B1">
            <w:pPr>
              <w:spacing w:line="276" w:lineRule="auto"/>
              <w:jc w:val="center"/>
            </w:pPr>
            <w:r>
              <w:t>max. 200</w:t>
            </w:r>
            <w:r w:rsidR="00363902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mg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kg</m:t>
                  </m:r>
                </m:den>
              </m:f>
            </m:oMath>
          </w:p>
        </w:tc>
      </w:tr>
      <w:tr w:rsidR="002753D0" w14:paraId="7A86DE4C" w14:textId="77777777" w:rsidTr="005922C1">
        <w:trPr>
          <w:jc w:val="center"/>
        </w:trPr>
        <w:tc>
          <w:tcPr>
            <w:tcW w:w="3969" w:type="dxa"/>
            <w:vAlign w:val="center"/>
          </w:tcPr>
          <w:p w14:paraId="11074FB0" w14:textId="77777777" w:rsidR="002753D0" w:rsidRDefault="00DC07FF" w:rsidP="003323B1">
            <w:pPr>
              <w:spacing w:line="276" w:lineRule="auto"/>
              <w:jc w:val="center"/>
            </w:pPr>
            <w:r>
              <w:t>barwa</w:t>
            </w:r>
          </w:p>
        </w:tc>
        <w:tc>
          <w:tcPr>
            <w:tcW w:w="1837" w:type="dxa"/>
            <w:vAlign w:val="center"/>
          </w:tcPr>
          <w:p w14:paraId="6088C8A9" w14:textId="77777777" w:rsidR="002753D0" w:rsidRDefault="00DC07FF" w:rsidP="003323B1">
            <w:pPr>
              <w:spacing w:line="276" w:lineRule="auto"/>
              <w:jc w:val="center"/>
            </w:pPr>
            <w:r>
              <w:t>czerwona</w:t>
            </w:r>
            <w:r>
              <w:rPr>
                <w:rStyle w:val="Odwoanieprzypisudolnego"/>
              </w:rPr>
              <w:footnoteReference w:id="2"/>
            </w:r>
          </w:p>
        </w:tc>
      </w:tr>
    </w:tbl>
    <w:p w14:paraId="230B00D3" w14:textId="77777777" w:rsidR="00095E82" w:rsidRDefault="00203228" w:rsidP="00F85131">
      <w:pPr>
        <w:pStyle w:val="Akapitzlist"/>
        <w:numPr>
          <w:ilvl w:val="0"/>
          <w:numId w:val="1"/>
        </w:numPr>
        <w:spacing w:before="240" w:line="276" w:lineRule="auto"/>
        <w:ind w:left="284" w:hanging="284"/>
        <w:rPr>
          <w:b/>
          <w:u w:val="single"/>
        </w:rPr>
      </w:pPr>
      <w:r w:rsidRPr="00203228">
        <w:rPr>
          <w:b/>
          <w:u w:val="single"/>
        </w:rPr>
        <w:t>Sposób realizacji dostaw</w:t>
      </w:r>
    </w:p>
    <w:p w14:paraId="782B51D3" w14:textId="4F2537C4" w:rsidR="00203228" w:rsidRDefault="00506F1C" w:rsidP="00F85131">
      <w:pPr>
        <w:spacing w:line="276" w:lineRule="auto"/>
        <w:ind w:left="284"/>
      </w:pPr>
      <w:r>
        <w:t>Wykonawca powinien dysponować środkiem transportu</w:t>
      </w:r>
      <w:r w:rsidR="00EB7061">
        <w:t xml:space="preserve"> zgodnym z wymaganiami ustawy</w:t>
      </w:r>
      <w:r w:rsidR="003078C0">
        <w:t xml:space="preserve"> z dnia 6 września 2001 r.</w:t>
      </w:r>
      <w:r w:rsidR="00EB7061">
        <w:t xml:space="preserve"> o transporcie drogowym</w:t>
      </w:r>
      <w:r w:rsidR="00D815F7">
        <w:t xml:space="preserve"> (Dz. U. z 2024 r., poz. </w:t>
      </w:r>
      <w:r w:rsidR="00F85131">
        <w:t>1539</w:t>
      </w:r>
      <w:r w:rsidR="003078C0">
        <w:t xml:space="preserve"> ze zm.)</w:t>
      </w:r>
      <w:r w:rsidR="00EB7061">
        <w:t xml:space="preserve"> i</w:t>
      </w:r>
      <w:r w:rsidR="003078C0">
        <w:t> </w:t>
      </w:r>
      <w:r w:rsidR="00EB7061">
        <w:t>ustawy</w:t>
      </w:r>
      <w:r w:rsidR="003078C0">
        <w:t xml:space="preserve"> z dnia 19 sierpnia 2011 r.</w:t>
      </w:r>
      <w:r w:rsidR="00EB7061">
        <w:t xml:space="preserve"> o przewozie towarów niebezpiecznych</w:t>
      </w:r>
      <w:r w:rsidR="00114623">
        <w:t xml:space="preserve"> (</w:t>
      </w:r>
      <w:r w:rsidR="00D815F7">
        <w:t>Dz. U. z 2024 r., poz. 643</w:t>
      </w:r>
      <w:r w:rsidR="003078C0">
        <w:t xml:space="preserve"> ze zm.) wyposażonym</w:t>
      </w:r>
      <w:r w:rsidR="00EB7061">
        <w:t xml:space="preserve"> w końcówkę wlewową z zalegalizowanym odmierzaczem w jednostkach miary – litr.</w:t>
      </w:r>
      <w:r w:rsidR="00A32A7C">
        <w:t xml:space="preserve"> Dostawy realizowane muszą być specjalistycznymi autocysternami zaopatrzonymi w posiadające ważne cechy legalizacyjne urządzenia wydawcze – pompy oraz drukarki – wskazujące dokładną ilość wydanego oleju opałowego w temp. referencyjnej 15</w:t>
      </w:r>
      <w:r w:rsidR="00A32A7C" w:rsidRPr="004143FF">
        <w:rPr>
          <w:rFonts w:cs="TTE1C778F0t00"/>
          <w:szCs w:val="20"/>
          <w:vertAlign w:val="superscript"/>
        </w:rPr>
        <w:t>o</w:t>
      </w:r>
      <w:r w:rsidR="00A32A7C">
        <w:rPr>
          <w:rFonts w:cs="TTE1C778F0t00"/>
          <w:szCs w:val="20"/>
        </w:rPr>
        <w:t>C. Urządzenia powinny posiadać świadectwa legalizacyjne wydane przez Urząd Miar.</w:t>
      </w:r>
    </w:p>
    <w:p w14:paraId="30EF0E2E" w14:textId="77777777" w:rsidR="0059400C" w:rsidRPr="0059400C" w:rsidRDefault="0059400C" w:rsidP="005D1D4C">
      <w:pPr>
        <w:pStyle w:val="Akapitzlist"/>
        <w:numPr>
          <w:ilvl w:val="0"/>
          <w:numId w:val="1"/>
        </w:numPr>
        <w:spacing w:before="240" w:line="276" w:lineRule="auto"/>
        <w:ind w:left="284" w:hanging="284"/>
        <w:rPr>
          <w:b/>
        </w:rPr>
      </w:pPr>
      <w:r>
        <w:rPr>
          <w:b/>
          <w:u w:val="single"/>
        </w:rPr>
        <w:t>Kontrola jakości</w:t>
      </w:r>
    </w:p>
    <w:p w14:paraId="5DFFBE5F" w14:textId="18808DDE" w:rsidR="0059400C" w:rsidRDefault="00D8516D" w:rsidP="005D1D4C">
      <w:pPr>
        <w:spacing w:line="276" w:lineRule="auto"/>
        <w:ind w:left="284"/>
      </w:pPr>
      <w:r>
        <w:t>Zamawiający wymaga, aby każdorazowo wraz z dostawą Wykonawca przedłożył świadectwo jakości na dostarczaną partię oleju opałowego. W przypadku wątpliwości, co</w:t>
      </w:r>
      <w:r w:rsidR="00E344A1">
        <w:t> </w:t>
      </w:r>
      <w:r>
        <w:t>do jakości dostarczonego oleju opałowego, Zamawiający zastrzega sobie prawo pobrania w</w:t>
      </w:r>
      <w:r w:rsidR="00E344A1">
        <w:t> </w:t>
      </w:r>
      <w:r>
        <w:t>obecności osoby, która dostarczyła produkt próbki oleju opałowego i</w:t>
      </w:r>
      <w:r w:rsidR="005D1D4C">
        <w:t> </w:t>
      </w:r>
      <w:r>
        <w:t>skierowanie jej do badania do wybranego przez siebie laboratorium na koszt Wykonawcy. W przypadku wystąpienia szkody w instalacji grzewczej Zamawiającego wynikłej i udowodnionej z winy złej jakości oleju opałowego, Wykonawca pokryje koszty napraw.</w:t>
      </w:r>
    </w:p>
    <w:p w14:paraId="37371D2D" w14:textId="77777777" w:rsidR="00D8516D" w:rsidRPr="00D8516D" w:rsidRDefault="00D8516D" w:rsidP="005D1D4C">
      <w:pPr>
        <w:pStyle w:val="Akapitzlist"/>
        <w:numPr>
          <w:ilvl w:val="0"/>
          <w:numId w:val="1"/>
        </w:numPr>
        <w:spacing w:before="240" w:line="276" w:lineRule="auto"/>
        <w:ind w:left="284" w:hanging="284"/>
        <w:rPr>
          <w:b/>
        </w:rPr>
      </w:pPr>
      <w:r>
        <w:rPr>
          <w:b/>
          <w:u w:val="single"/>
        </w:rPr>
        <w:t>Obmiar i odbiór dostaw</w:t>
      </w:r>
    </w:p>
    <w:p w14:paraId="586718F2" w14:textId="77777777" w:rsidR="00D8516D" w:rsidRDefault="008941CF" w:rsidP="005D1D4C">
      <w:pPr>
        <w:spacing w:line="276" w:lineRule="auto"/>
        <w:ind w:left="284"/>
      </w:pPr>
      <w:r>
        <w:t xml:space="preserve">Jednostką rozliczeniową jest 1 litr dostarczonego do zbiorników kotłowni oleju opałowego lekkiego, mierzony według aparatury pomiarowej cysterny w temp. nalewu. </w:t>
      </w:r>
      <w:r>
        <w:lastRenderedPageBreak/>
        <w:t>Podstawą do</w:t>
      </w:r>
      <w:r w:rsidR="003B6E2F">
        <w:t> </w:t>
      </w:r>
      <w:r>
        <w:t>odbioru i akceptacji dostarczonego oleju jest wydruk z aparatury pomiarowej cysterny.</w:t>
      </w:r>
    </w:p>
    <w:p w14:paraId="0634CE57" w14:textId="77777777" w:rsidR="000523A3" w:rsidRPr="000523A3" w:rsidRDefault="000523A3" w:rsidP="005D1D4C">
      <w:pPr>
        <w:pStyle w:val="Akapitzlist"/>
        <w:numPr>
          <w:ilvl w:val="0"/>
          <w:numId w:val="1"/>
        </w:numPr>
        <w:spacing w:before="240" w:line="276" w:lineRule="auto"/>
        <w:ind w:left="284" w:hanging="284"/>
        <w:rPr>
          <w:b/>
        </w:rPr>
      </w:pPr>
      <w:r>
        <w:rPr>
          <w:b/>
          <w:u w:val="single"/>
        </w:rPr>
        <w:t>Podstawa płatności</w:t>
      </w:r>
    </w:p>
    <w:p w14:paraId="32DC8B97" w14:textId="77777777" w:rsidR="000523A3" w:rsidRDefault="007C5F78" w:rsidP="005D1D4C">
      <w:pPr>
        <w:spacing w:line="276" w:lineRule="auto"/>
        <w:ind w:left="284"/>
      </w:pPr>
      <w:r>
        <w:t>Rozliczenie następować będzie za ilość rzeczywiście dostarczonego oleju opałowego każdorazowo po dostawie, według iloczynu ilości odebranego oleju</w:t>
      </w:r>
      <w:r w:rsidR="003A3F8A">
        <w:t>, marży lub upustu zadeklarowanego przez Wykonawcę</w:t>
      </w:r>
      <w:r>
        <w:t xml:space="preserve"> oraz ceny jednostkowej za 1 litr oleju w dniu dostawy. </w:t>
      </w:r>
      <w:r w:rsidRPr="007703C2">
        <w:rPr>
          <w:b/>
        </w:rPr>
        <w:t>W cenie jednostkowej oleju należy uwzględnić</w:t>
      </w:r>
      <w:r w:rsidR="007703C2" w:rsidRPr="007703C2">
        <w:rPr>
          <w:b/>
        </w:rPr>
        <w:t xml:space="preserve"> wszystkie zobowiązania związane z realizacją zamówienia</w:t>
      </w:r>
      <w:r w:rsidR="00956FE0">
        <w:rPr>
          <w:b/>
        </w:rPr>
        <w:t xml:space="preserve"> w tym m. in. zakupu, dystrybucji, transportu, koszty badań, narzuty oraz podatki</w:t>
      </w:r>
      <w:r w:rsidR="007703C2">
        <w:t>.</w:t>
      </w:r>
      <w:r w:rsidR="00FA47C7">
        <w:t xml:space="preserve"> Wykonawca zobowiązany jest do określenia ceny ofertowej w powiązaniu z ceną hurtową oleju opałowego oferowaną przez producenta, którego jest dystrybutorem, za pomocą marży/upustu. Rozliczeniowa cena jednostkowa dostawy, według której Wykonawca otrzyma wynagrodzenie za poszczególne dostawy wyliczana będzie w dniu dostawy według wzoru:</w:t>
      </w:r>
    </w:p>
    <w:p w14:paraId="51E3EB3C" w14:textId="77777777" w:rsidR="00FA47C7" w:rsidRPr="003E6B90" w:rsidRDefault="00670687" w:rsidP="005D1D4C">
      <w:pPr>
        <w:spacing w:line="276" w:lineRule="auto"/>
        <w:ind w:left="426"/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Wykonawcy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Producenta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MU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Wykonawcy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Ilość</m:t>
              </m:r>
            </m:sub>
          </m:sSub>
        </m:oMath>
      </m:oMathPara>
    </w:p>
    <w:p w14:paraId="2FC42C4C" w14:textId="77777777" w:rsidR="00FA47C7" w:rsidRDefault="00FA47C7" w:rsidP="005D1D4C">
      <w:pPr>
        <w:spacing w:line="276" w:lineRule="auto"/>
        <w:ind w:left="284"/>
      </w:pPr>
      <w:r>
        <w:t>gdzie:</w:t>
      </w:r>
    </w:p>
    <w:p w14:paraId="13E42EBD" w14:textId="77777777" w:rsidR="00FA47C7" w:rsidRDefault="00950BB9" w:rsidP="005D1D4C">
      <w:pPr>
        <w:spacing w:line="276" w:lineRule="auto"/>
        <w:ind w:left="284"/>
      </w:pPr>
      <w:r>
        <w:t>C</w:t>
      </w:r>
      <w:r>
        <w:rPr>
          <w:vertAlign w:val="subscript"/>
        </w:rPr>
        <w:t>Wykonawcy</w:t>
      </w:r>
      <w:r>
        <w:t xml:space="preserve"> – cena jednostkowa netto oleju Wykonawcy w dniu dostawy (PLN),</w:t>
      </w:r>
    </w:p>
    <w:p w14:paraId="33E1B4F2" w14:textId="77777777" w:rsidR="00950BB9" w:rsidRDefault="00950BB9" w:rsidP="005D1D4C">
      <w:pPr>
        <w:spacing w:line="276" w:lineRule="auto"/>
        <w:ind w:left="284"/>
      </w:pPr>
      <w:r>
        <w:t>C</w:t>
      </w:r>
      <w:r>
        <w:rPr>
          <w:vertAlign w:val="subscript"/>
        </w:rPr>
        <w:t>Producenta</w:t>
      </w:r>
      <w:r>
        <w:t xml:space="preserve"> – cena jednostkowa netto hurtowa Producenta w dniu dostawy (PLN),</w:t>
      </w:r>
    </w:p>
    <w:p w14:paraId="74E768CD" w14:textId="77777777" w:rsidR="00950BB9" w:rsidRDefault="00950BB9" w:rsidP="005D1D4C">
      <w:pPr>
        <w:spacing w:line="276" w:lineRule="auto"/>
        <w:ind w:left="284"/>
      </w:pPr>
      <w:r>
        <w:t>M</w:t>
      </w:r>
      <w:r w:rsidR="008B737C">
        <w:t>U</w:t>
      </w:r>
      <w:r>
        <w:rPr>
          <w:vertAlign w:val="subscript"/>
        </w:rPr>
        <w:t>Wykonawcy</w:t>
      </w:r>
      <w:r>
        <w:t xml:space="preserve"> – marża/upust Wykonawcy podany w ofercie i Formularzu cenowym (%),</w:t>
      </w:r>
    </w:p>
    <w:p w14:paraId="6CAC65D9" w14:textId="77777777" w:rsidR="00950BB9" w:rsidRDefault="00950BB9" w:rsidP="005D1D4C">
      <w:pPr>
        <w:spacing w:line="276" w:lineRule="auto"/>
        <w:ind w:left="284"/>
      </w:pPr>
      <w:r>
        <w:t>I</w:t>
      </w:r>
      <w:r>
        <w:rPr>
          <w:vertAlign w:val="subscript"/>
        </w:rPr>
        <w:t>Ilość</w:t>
      </w:r>
      <w:r>
        <w:t xml:space="preserve"> – ilość oleju opałowego dostarczonego w dniu dostawy (l).</w:t>
      </w:r>
    </w:p>
    <w:p w14:paraId="2CCC2CE5" w14:textId="6934E99A" w:rsidR="00F6038F" w:rsidRPr="00950BB9" w:rsidRDefault="009B17C7" w:rsidP="005D1D4C">
      <w:pPr>
        <w:spacing w:line="276" w:lineRule="auto"/>
        <w:ind w:left="284"/>
      </w:pPr>
      <w:r>
        <w:t xml:space="preserve">Do ceny </w:t>
      </w:r>
      <w:r w:rsidR="00F6038F">
        <w:t>netto doliczony będzie podatek VAT. Cena hurtowa producenta w dniu dostawy musi być podawana do publicznej wiadomości na stronie internetowej lub przekazana przez Wykonawcę wraz z fakturą. Wykonawca zobowiązany jest każdorazowo do faktury dołączyć świadectwo jakości dostarczanego oleju opałowego. Marża/upust Wykonawcy podan</w:t>
      </w:r>
      <w:r w:rsidR="003E6B90">
        <w:t>a/</w:t>
      </w:r>
      <w:r w:rsidR="00F6038F">
        <w:t>y w</w:t>
      </w:r>
      <w:r w:rsidR="003E6B90">
        <w:t> </w:t>
      </w:r>
      <w:r w:rsidR="00F6038F">
        <w:t xml:space="preserve">Formularzu cenowym od cen producenta </w:t>
      </w:r>
      <w:r w:rsidR="00762C62">
        <w:t>ol</w:t>
      </w:r>
      <w:r w:rsidR="003A3F8A">
        <w:t xml:space="preserve">eju opałowego na dzień </w:t>
      </w:r>
      <w:r w:rsidR="005D1D4C">
        <w:t>20 </w:t>
      </w:r>
      <w:r w:rsidR="0017656C">
        <w:t>października 202</w:t>
      </w:r>
      <w:r w:rsidR="005D1D4C">
        <w:t>5</w:t>
      </w:r>
      <w:r w:rsidR="0017656C">
        <w:t> </w:t>
      </w:r>
      <w:r w:rsidR="00762C62">
        <w:t>r.</w:t>
      </w:r>
      <w:r w:rsidR="00F6038F">
        <w:t xml:space="preserve"> będzie stały w okresie trwania umowy.</w:t>
      </w:r>
    </w:p>
    <w:sectPr w:rsidR="00F6038F" w:rsidRPr="00950B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AB581" w14:textId="77777777" w:rsidR="00670687" w:rsidRDefault="00670687" w:rsidP="000D0882">
      <w:r>
        <w:separator/>
      </w:r>
    </w:p>
  </w:endnote>
  <w:endnote w:type="continuationSeparator" w:id="0">
    <w:p w14:paraId="2DAF9E02" w14:textId="77777777" w:rsidR="00670687" w:rsidRDefault="00670687" w:rsidP="000D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C778F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B749A" w14:textId="77777777" w:rsidR="00670687" w:rsidRDefault="00670687" w:rsidP="000D0882">
      <w:r>
        <w:separator/>
      </w:r>
    </w:p>
  </w:footnote>
  <w:footnote w:type="continuationSeparator" w:id="0">
    <w:p w14:paraId="4160C99B" w14:textId="77777777" w:rsidR="00670687" w:rsidRDefault="00670687" w:rsidP="000D0882">
      <w:r>
        <w:continuationSeparator/>
      </w:r>
    </w:p>
  </w:footnote>
  <w:footnote w:id="1">
    <w:p w14:paraId="6A291F1D" w14:textId="77777777" w:rsidR="000D0882" w:rsidRDefault="000D0882">
      <w:pPr>
        <w:pStyle w:val="Tekstprzypisudolnego"/>
      </w:pPr>
      <w:r w:rsidRPr="000D0882">
        <w:rPr>
          <w:rStyle w:val="Odwoanieprzypisudolnego"/>
          <w:sz w:val="16"/>
        </w:rPr>
        <w:footnoteRef/>
      </w:r>
      <w:r w:rsidRPr="000D0882">
        <w:rPr>
          <w:sz w:val="16"/>
        </w:rPr>
        <w:t xml:space="preserve"> Podane zużycie oleju jest szacunkowe i służy jedynie do określenia ceny oferty. W czasie realizacji umowy olej opałowy będzie zamawiany sukcesywnie, w miarę potrzeb Zamawiającego.</w:t>
      </w:r>
    </w:p>
  </w:footnote>
  <w:footnote w:id="2">
    <w:p w14:paraId="469B960B" w14:textId="77777777" w:rsidR="00DC07FF" w:rsidRDefault="00DC07FF">
      <w:pPr>
        <w:pStyle w:val="Tekstprzypisudolnego"/>
      </w:pPr>
      <w:r w:rsidRPr="00DC07FF">
        <w:rPr>
          <w:rStyle w:val="Odwoanieprzypisudolnego"/>
          <w:sz w:val="16"/>
        </w:rPr>
        <w:footnoteRef/>
      </w:r>
      <w:r w:rsidRPr="00DC07FF">
        <w:rPr>
          <w:sz w:val="16"/>
        </w:rPr>
        <w:t xml:space="preserve"> Parametry znacznika oraz barwnika czerwonego zgodnie z Rozporządze</w:t>
      </w:r>
      <w:r w:rsidR="0075638A">
        <w:rPr>
          <w:sz w:val="16"/>
        </w:rPr>
        <w:t>niem Ministra Finansów z dnia 11</w:t>
      </w:r>
      <w:r w:rsidR="00762C62">
        <w:rPr>
          <w:sz w:val="16"/>
        </w:rPr>
        <w:t> </w:t>
      </w:r>
      <w:r w:rsidRPr="00DC07FF">
        <w:rPr>
          <w:sz w:val="16"/>
        </w:rPr>
        <w:t>września 2019 r. w sprawie znakowania i barwienia wyrobów energetycznych (Dz. U. z 2019 r., poz. 1822).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A82DF" w14:textId="77777777" w:rsidR="00B2370E" w:rsidRDefault="00B2370E" w:rsidP="00B2370E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F93"/>
    <w:multiLevelType w:val="hybridMultilevel"/>
    <w:tmpl w:val="BE264F5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CA0F43"/>
    <w:multiLevelType w:val="hybridMultilevel"/>
    <w:tmpl w:val="44305736"/>
    <w:lvl w:ilvl="0" w:tplc="B9A8D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6E6EE8"/>
    <w:multiLevelType w:val="hybridMultilevel"/>
    <w:tmpl w:val="241C98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27928"/>
    <w:multiLevelType w:val="hybridMultilevel"/>
    <w:tmpl w:val="79EE2096"/>
    <w:lvl w:ilvl="0" w:tplc="B9A8D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B87EF7"/>
    <w:multiLevelType w:val="hybridMultilevel"/>
    <w:tmpl w:val="385EEC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E55F3"/>
    <w:multiLevelType w:val="hybridMultilevel"/>
    <w:tmpl w:val="48AC7582"/>
    <w:lvl w:ilvl="0" w:tplc="B9A8D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3F1DBA"/>
    <w:multiLevelType w:val="hybridMultilevel"/>
    <w:tmpl w:val="6B0641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FC5504"/>
    <w:multiLevelType w:val="hybridMultilevel"/>
    <w:tmpl w:val="6EDA377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D9378B"/>
    <w:multiLevelType w:val="hybridMultilevel"/>
    <w:tmpl w:val="3A0067FA"/>
    <w:lvl w:ilvl="0" w:tplc="B9A8D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212363"/>
    <w:multiLevelType w:val="hybridMultilevel"/>
    <w:tmpl w:val="6FBE283A"/>
    <w:lvl w:ilvl="0" w:tplc="92CAC15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F046CC"/>
    <w:multiLevelType w:val="hybridMultilevel"/>
    <w:tmpl w:val="1002A3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F13612"/>
    <w:multiLevelType w:val="hybridMultilevel"/>
    <w:tmpl w:val="4118B4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96319"/>
    <w:multiLevelType w:val="hybridMultilevel"/>
    <w:tmpl w:val="E9A28434"/>
    <w:lvl w:ilvl="0" w:tplc="B9A8D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53D23FD"/>
    <w:multiLevelType w:val="hybridMultilevel"/>
    <w:tmpl w:val="12C2F1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BF348C"/>
    <w:multiLevelType w:val="hybridMultilevel"/>
    <w:tmpl w:val="2D60075A"/>
    <w:lvl w:ilvl="0" w:tplc="204201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4"/>
  </w:num>
  <w:num w:numId="5">
    <w:abstractNumId w:val="9"/>
  </w:num>
  <w:num w:numId="6">
    <w:abstractNumId w:val="10"/>
  </w:num>
  <w:num w:numId="7">
    <w:abstractNumId w:val="8"/>
  </w:num>
  <w:num w:numId="8">
    <w:abstractNumId w:val="0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BFA"/>
    <w:rsid w:val="000523A3"/>
    <w:rsid w:val="00095E82"/>
    <w:rsid w:val="000D0882"/>
    <w:rsid w:val="001011C3"/>
    <w:rsid w:val="00114623"/>
    <w:rsid w:val="00125DA1"/>
    <w:rsid w:val="00162D06"/>
    <w:rsid w:val="0017656C"/>
    <w:rsid w:val="00203228"/>
    <w:rsid w:val="00207A15"/>
    <w:rsid w:val="002671F2"/>
    <w:rsid w:val="00270F11"/>
    <w:rsid w:val="002753D0"/>
    <w:rsid w:val="002A4B14"/>
    <w:rsid w:val="002B05C5"/>
    <w:rsid w:val="002C574A"/>
    <w:rsid w:val="002C63AA"/>
    <w:rsid w:val="002E6684"/>
    <w:rsid w:val="002F5DC8"/>
    <w:rsid w:val="003078C0"/>
    <w:rsid w:val="003323B1"/>
    <w:rsid w:val="00363902"/>
    <w:rsid w:val="003660DA"/>
    <w:rsid w:val="00383CEB"/>
    <w:rsid w:val="003A3F8A"/>
    <w:rsid w:val="003B6E2F"/>
    <w:rsid w:val="003C4316"/>
    <w:rsid w:val="003D5269"/>
    <w:rsid w:val="003E6B90"/>
    <w:rsid w:val="003F4B4E"/>
    <w:rsid w:val="0041325A"/>
    <w:rsid w:val="00434AD0"/>
    <w:rsid w:val="00452DD8"/>
    <w:rsid w:val="00465F79"/>
    <w:rsid w:val="00472F31"/>
    <w:rsid w:val="004A461C"/>
    <w:rsid w:val="004A52A5"/>
    <w:rsid w:val="004A626D"/>
    <w:rsid w:val="004B3EF2"/>
    <w:rsid w:val="00506F1C"/>
    <w:rsid w:val="00533379"/>
    <w:rsid w:val="005623C0"/>
    <w:rsid w:val="005922C1"/>
    <w:rsid w:val="0059400C"/>
    <w:rsid w:val="005B30C8"/>
    <w:rsid w:val="005D161E"/>
    <w:rsid w:val="005D1D4C"/>
    <w:rsid w:val="005F6F57"/>
    <w:rsid w:val="00611199"/>
    <w:rsid w:val="006341F6"/>
    <w:rsid w:val="00670687"/>
    <w:rsid w:val="00676E8F"/>
    <w:rsid w:val="006A15C6"/>
    <w:rsid w:val="006C5EF4"/>
    <w:rsid w:val="006D1DA4"/>
    <w:rsid w:val="00740F09"/>
    <w:rsid w:val="0075638A"/>
    <w:rsid w:val="00762C62"/>
    <w:rsid w:val="007703C2"/>
    <w:rsid w:val="0078039D"/>
    <w:rsid w:val="00790BFA"/>
    <w:rsid w:val="007C5F78"/>
    <w:rsid w:val="007D47DA"/>
    <w:rsid w:val="0081253A"/>
    <w:rsid w:val="00884D41"/>
    <w:rsid w:val="00893871"/>
    <w:rsid w:val="008941CF"/>
    <w:rsid w:val="008B3330"/>
    <w:rsid w:val="008B737C"/>
    <w:rsid w:val="008E6CA6"/>
    <w:rsid w:val="0090508D"/>
    <w:rsid w:val="009141C2"/>
    <w:rsid w:val="00914BDE"/>
    <w:rsid w:val="00950BB9"/>
    <w:rsid w:val="00956FE0"/>
    <w:rsid w:val="0098086F"/>
    <w:rsid w:val="00986F09"/>
    <w:rsid w:val="00991AE5"/>
    <w:rsid w:val="009B17C7"/>
    <w:rsid w:val="009F6EC6"/>
    <w:rsid w:val="009F70A2"/>
    <w:rsid w:val="00A2243A"/>
    <w:rsid w:val="00A32A7C"/>
    <w:rsid w:val="00A511A6"/>
    <w:rsid w:val="00AA1DD8"/>
    <w:rsid w:val="00AB7F85"/>
    <w:rsid w:val="00AC6531"/>
    <w:rsid w:val="00B2370E"/>
    <w:rsid w:val="00BA6664"/>
    <w:rsid w:val="00BC4AE7"/>
    <w:rsid w:val="00BE3F07"/>
    <w:rsid w:val="00BE5F49"/>
    <w:rsid w:val="00C254B2"/>
    <w:rsid w:val="00C40EA9"/>
    <w:rsid w:val="00C60088"/>
    <w:rsid w:val="00CC3D3F"/>
    <w:rsid w:val="00D048B6"/>
    <w:rsid w:val="00D05E80"/>
    <w:rsid w:val="00D71B84"/>
    <w:rsid w:val="00D815F7"/>
    <w:rsid w:val="00D81BDD"/>
    <w:rsid w:val="00D8516D"/>
    <w:rsid w:val="00DB53C5"/>
    <w:rsid w:val="00DC07FF"/>
    <w:rsid w:val="00DD586D"/>
    <w:rsid w:val="00DD5F0A"/>
    <w:rsid w:val="00DF4419"/>
    <w:rsid w:val="00E12F71"/>
    <w:rsid w:val="00E344A1"/>
    <w:rsid w:val="00E83BF5"/>
    <w:rsid w:val="00EB3A67"/>
    <w:rsid w:val="00EB7061"/>
    <w:rsid w:val="00ED34BA"/>
    <w:rsid w:val="00F42AB3"/>
    <w:rsid w:val="00F6038F"/>
    <w:rsid w:val="00F85131"/>
    <w:rsid w:val="00FA1B5E"/>
    <w:rsid w:val="00FA47C7"/>
    <w:rsid w:val="00FA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21EE3"/>
  <w15:chartTrackingRefBased/>
  <w15:docId w15:val="{8F957D66-E720-4EC0-8EDC-3B387980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8B6"/>
    <w:pPr>
      <w:spacing w:after="0" w:line="240" w:lineRule="auto"/>
      <w:jc w:val="both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D048B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0882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0882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0882"/>
    <w:rPr>
      <w:vertAlign w:val="superscript"/>
    </w:rPr>
  </w:style>
  <w:style w:type="table" w:styleId="Tabela-Siatka">
    <w:name w:val="Table Grid"/>
    <w:basedOn w:val="Standardowy"/>
    <w:uiPriority w:val="39"/>
    <w:rsid w:val="00275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F6EC6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B237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370E"/>
    <w:rPr>
      <w:rFonts w:ascii="Verdana" w:hAnsi="Verdana"/>
      <w:sz w:val="20"/>
    </w:rPr>
  </w:style>
  <w:style w:type="paragraph" w:styleId="Stopka">
    <w:name w:val="footer"/>
    <w:basedOn w:val="Normalny"/>
    <w:link w:val="StopkaZnak"/>
    <w:uiPriority w:val="99"/>
    <w:unhideWhenUsed/>
    <w:rsid w:val="00B237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370E"/>
    <w:rPr>
      <w:rFonts w:ascii="Verdana" w:hAnsi="Verdana"/>
      <w:sz w:val="20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4B3EF2"/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B1695-0439-4783-9AB0-83C85D415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968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Wilczko Mateusz</dc:creator>
  <cp:keywords/>
  <dc:description/>
  <cp:lastModifiedBy>Kulesz Katarzyna</cp:lastModifiedBy>
  <cp:revision>109</cp:revision>
  <dcterms:created xsi:type="dcterms:W3CDTF">2022-07-28T08:41:00Z</dcterms:created>
  <dcterms:modified xsi:type="dcterms:W3CDTF">2025-10-13T07:28:00Z</dcterms:modified>
</cp:coreProperties>
</file>